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Layout"/>
        <w:tblW w:w="14580" w:type="dxa"/>
        <w:jc w:val="center"/>
        <w:tblLayout w:type="fixed"/>
        <w:tblLook w:val="04A0" w:firstRow="1" w:lastRow="0" w:firstColumn="1" w:lastColumn="0" w:noHBand="0" w:noVBand="1"/>
        <w:tblDescription w:val="Brochure layout table page 1"/>
      </w:tblPr>
      <w:tblGrid>
        <w:gridCol w:w="3840"/>
        <w:gridCol w:w="180"/>
        <w:gridCol w:w="533"/>
        <w:gridCol w:w="180"/>
        <w:gridCol w:w="533"/>
        <w:gridCol w:w="180"/>
        <w:gridCol w:w="3663"/>
        <w:gridCol w:w="180"/>
        <w:gridCol w:w="540"/>
        <w:gridCol w:w="180"/>
        <w:gridCol w:w="431"/>
        <w:gridCol w:w="289"/>
        <w:gridCol w:w="3761"/>
        <w:gridCol w:w="90"/>
      </w:tblGrid>
      <w:tr w:rsidR="004810AB" w:rsidTr="00834D7F">
        <w:trPr>
          <w:gridAfter w:val="1"/>
          <w:wAfter w:w="90" w:type="dxa"/>
          <w:trHeight w:hRule="exact" w:val="10800"/>
          <w:jc w:val="center"/>
        </w:trPr>
        <w:tc>
          <w:tcPr>
            <w:tcW w:w="3840" w:type="dxa"/>
          </w:tcPr>
          <w:sdt>
            <w:sdtPr>
              <w:alias w:val="Click icon at right to replace picture"/>
              <w:tag w:val="Click icon at right to replace picture"/>
              <w:id w:val="321324275"/>
              <w:picture/>
            </w:sdtPr>
            <w:sdtEndPr/>
            <w:sdtContent>
              <w:p w:rsidR="004810AB" w:rsidRDefault="00101F52">
                <w:r>
                  <w:rPr>
                    <w:noProof/>
                    <w:lang w:val="en-NZ" w:eastAsia="en-NZ"/>
                  </w:rPr>
                  <w:drawing>
                    <wp:inline distT="0" distB="0" distL="0" distR="0" wp14:anchorId="6C0B6813" wp14:editId="0CA48190">
                      <wp:extent cx="243840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other hands.jpg"/>
                              <pic:cNvPicPr/>
                            </pic:nvPicPr>
                            <pic:blipFill>
                              <a:blip r:embed="rId7">
                                <a:extLst>
                                  <a:ext uri="{28A0092B-C50C-407E-A947-70E740481C1C}">
                                    <a14:useLocalDpi xmlns:a14="http://schemas.microsoft.com/office/drawing/2010/main" val="0"/>
                                  </a:ext>
                                </a:extLst>
                              </a:blip>
                              <a:stretch>
                                <a:fillRect/>
                              </a:stretch>
                            </pic:blipFill>
                            <pic:spPr>
                              <a:xfrm>
                                <a:off x="0" y="0"/>
                                <a:ext cx="2438400" cy="1463040"/>
                              </a:xfrm>
                              <a:prstGeom prst="rect">
                                <a:avLst/>
                              </a:prstGeom>
                            </pic:spPr>
                          </pic:pic>
                        </a:graphicData>
                      </a:graphic>
                    </wp:inline>
                  </w:drawing>
                </w:r>
              </w:p>
            </w:sdtContent>
          </w:sdt>
          <w:p w:rsidR="004810AB" w:rsidRDefault="00101F52">
            <w:pPr>
              <w:pStyle w:val="Caption"/>
            </w:pPr>
            <w:r>
              <w:t>“Become part of our family”</w:t>
            </w:r>
          </w:p>
          <w:p w:rsidR="004810AB" w:rsidRDefault="00573B91" w:rsidP="00573B91">
            <w:pPr>
              <w:pStyle w:val="Heading2"/>
              <w:rPr>
                <w:rStyle w:val="Heading2Char"/>
                <w:b/>
                <w:bCs/>
              </w:rPr>
            </w:pPr>
            <w:r>
              <w:rPr>
                <w:rStyle w:val="Heading2Char"/>
                <w:b/>
                <w:bCs/>
              </w:rPr>
              <w:t>We have 21 rest home rooms comprising of 9 standard rooms and 12 ensuited studio rooms available for purchase. All rooms are staffed 24 hours a day ensuring specialized care is always on hand.</w:t>
            </w:r>
          </w:p>
          <w:p w:rsidR="00573B91" w:rsidRDefault="00573B91" w:rsidP="00573B91">
            <w:r>
              <w:t xml:space="preserve">Life is very full for our residents with regular outings, entertainment, </w:t>
            </w:r>
            <w:r w:rsidR="0067433F">
              <w:t>and themed</w:t>
            </w:r>
            <w:r>
              <w:t xml:space="preserve"> days, sing a longs and much more. You can relax in your room or enjoy watching the television in our very spacious lounge in one of the many comfortable lazy boy chairs. If you enjoy reading we have a </w:t>
            </w:r>
            <w:r w:rsidR="0067433F">
              <w:t>well-stocked</w:t>
            </w:r>
            <w:r>
              <w:t xml:space="preserve"> library or you can enjoy the sun drenched sunrooms</w:t>
            </w:r>
            <w:r w:rsidR="00DD284E">
              <w:t xml:space="preserve"> for </w:t>
            </w:r>
            <w:r>
              <w:t>fabulous view</w:t>
            </w:r>
            <w:r w:rsidR="00DD284E">
              <w:t>s</w:t>
            </w:r>
            <w:r>
              <w:t xml:space="preserve"> out to rolling hills. We are focused on providing you with everything you need so that you can relax and enjoy</w:t>
            </w:r>
            <w:r w:rsidR="00DD284E">
              <w:t xml:space="preserve"> your time spent whatever you may like to do.</w:t>
            </w:r>
          </w:p>
          <w:p w:rsidR="00DD284E" w:rsidRDefault="00DD284E" w:rsidP="00DD284E">
            <w:r>
              <w:t>Our frie</w:t>
            </w:r>
            <w:r w:rsidR="00834D7F">
              <w:t xml:space="preserve">ndly staff are only too happy to </w:t>
            </w:r>
            <w:r w:rsidR="0067433F">
              <w:t>accommodate</w:t>
            </w:r>
            <w:r>
              <w:t xml:space="preserve"> your needs </w:t>
            </w:r>
            <w:r w:rsidR="0067433F">
              <w:t>and have</w:t>
            </w:r>
            <w:r>
              <w:t xml:space="preserve"> all had ongoing training so</w:t>
            </w:r>
            <w:r w:rsidR="00834D7F">
              <w:t xml:space="preserve"> that</w:t>
            </w:r>
            <w:r>
              <w:t xml:space="preserve"> we can offer you the best possible care. </w:t>
            </w:r>
          </w:p>
          <w:p w:rsidR="00DD284E" w:rsidRDefault="00DD284E" w:rsidP="00DD284E"/>
          <w:p w:rsidR="00DD284E" w:rsidRDefault="00DD284E" w:rsidP="00DD284E"/>
          <w:p w:rsidR="00DD284E" w:rsidRDefault="00DD284E" w:rsidP="00DD284E"/>
          <w:p w:rsidR="00DD284E" w:rsidRDefault="00DD284E" w:rsidP="00DD284E"/>
          <w:p w:rsidR="00DD284E" w:rsidRPr="00573B91" w:rsidRDefault="00DD284E" w:rsidP="00DD284E"/>
        </w:tc>
        <w:tc>
          <w:tcPr>
            <w:tcW w:w="713" w:type="dxa"/>
            <w:gridSpan w:val="2"/>
          </w:tcPr>
          <w:p w:rsidR="004810AB" w:rsidRDefault="004810AB"/>
        </w:tc>
        <w:tc>
          <w:tcPr>
            <w:tcW w:w="713" w:type="dxa"/>
            <w:gridSpan w:val="2"/>
          </w:tcPr>
          <w:p w:rsidR="004810AB" w:rsidRDefault="004810AB"/>
        </w:tc>
        <w:tc>
          <w:tcPr>
            <w:tcW w:w="3843" w:type="dxa"/>
            <w:gridSpan w:val="2"/>
          </w:tcPr>
          <w:tbl>
            <w:tblPr>
              <w:tblStyle w:val="TableLayout"/>
              <w:tblW w:w="5000" w:type="pct"/>
              <w:tblLayout w:type="fixed"/>
              <w:tblLook w:val="04A0" w:firstRow="1" w:lastRow="0" w:firstColumn="1" w:lastColumn="0" w:noHBand="0" w:noVBand="1"/>
            </w:tblPr>
            <w:tblGrid>
              <w:gridCol w:w="3843"/>
            </w:tblGrid>
            <w:tr w:rsidR="004810AB" w:rsidTr="00834D7F">
              <w:trPr>
                <w:trHeight w:hRule="exact" w:val="8910"/>
              </w:trPr>
              <w:tc>
                <w:tcPr>
                  <w:tcW w:w="5000" w:type="pct"/>
                  <w:tcBorders>
                    <w:bottom w:val="single" w:sz="4" w:space="0" w:color="auto"/>
                  </w:tcBorders>
                </w:tcPr>
                <w:p w:rsidR="004810AB" w:rsidRPr="00B57BB1" w:rsidRDefault="00932A64">
                  <w:pPr>
                    <w:pStyle w:val="Heading1"/>
                    <w:rPr>
                      <w:color w:val="69BCDC" w:themeColor="accent4" w:themeTint="99"/>
                    </w:rPr>
                  </w:pPr>
                  <w:r w:rsidRPr="00B57BB1">
                    <w:rPr>
                      <w:color w:val="69BCDC" w:themeColor="accent4" w:themeTint="99"/>
                    </w:rPr>
                    <w:t>Who We Are</w:t>
                  </w:r>
                </w:p>
                <w:p w:rsidR="004810AB" w:rsidRDefault="00932A64">
                  <w:pPr>
                    <w:pStyle w:val="Heading2"/>
                  </w:pPr>
                  <w:r>
                    <w:t>About Us</w:t>
                  </w:r>
                </w:p>
                <w:p w:rsidR="004810AB" w:rsidRDefault="00A31A41">
                  <w:r>
                    <w:t xml:space="preserve">Amberley Rest Home and Retirement Studios is a </w:t>
                  </w:r>
                  <w:r w:rsidR="00D93617">
                    <w:t>family owned and operated home</w:t>
                  </w:r>
                  <w:r>
                    <w:t xml:space="preserve">. </w:t>
                  </w:r>
                  <w:r w:rsidR="009B138E">
                    <w:t xml:space="preserve"> Lead by Tracey who is supported by a team of wonderful care focused staff. </w:t>
                  </w:r>
                </w:p>
                <w:p w:rsidR="004810AB" w:rsidRDefault="00932A64">
                  <w:pPr>
                    <w:pStyle w:val="Heading2"/>
                  </w:pPr>
                  <w:r>
                    <w:t>Contact Us</w:t>
                  </w:r>
                </w:p>
                <w:p w:rsidR="00101F52" w:rsidRDefault="00932A64" w:rsidP="00101F52">
                  <w:pPr>
                    <w:pStyle w:val="ListBullet"/>
                  </w:pPr>
                  <w:r>
                    <w:t xml:space="preserve">Phone: </w:t>
                  </w:r>
                  <w:r w:rsidR="00A31A41">
                    <w:t>03 314 9250</w:t>
                  </w:r>
                </w:p>
                <w:p w:rsidR="00DD284E" w:rsidRDefault="00DD284E" w:rsidP="00101F52">
                  <w:pPr>
                    <w:pStyle w:val="ListBullet"/>
                  </w:pPr>
                  <w:r>
                    <w:t>1 Hilton Drive, Amberley 7410</w:t>
                  </w:r>
                </w:p>
                <w:p w:rsidR="00A31A41" w:rsidRDefault="00101F52" w:rsidP="00101F52">
                  <w:pPr>
                    <w:pStyle w:val="ListBullet"/>
                  </w:pPr>
                  <w:r>
                    <w:t>Fax: 03 314 8394</w:t>
                  </w:r>
                  <w:r w:rsidR="00932A64">
                    <w:br/>
                    <w:t xml:space="preserve">Email: </w:t>
                  </w:r>
                  <w:hyperlink r:id="rId8" w:history="1">
                    <w:r w:rsidR="00A31A41" w:rsidRPr="004C349E">
                      <w:rPr>
                        <w:rStyle w:val="Hyperlink"/>
                      </w:rPr>
                      <w:t>amberleynz@xtra.co.nz</w:t>
                    </w:r>
                  </w:hyperlink>
                  <w:r w:rsidR="00A31A41">
                    <w:t xml:space="preserve">  </w:t>
                  </w:r>
                </w:p>
                <w:p w:rsidR="00A31A41" w:rsidRDefault="00A31A41" w:rsidP="00101F52">
                  <w:pPr>
                    <w:pStyle w:val="ListBullet"/>
                  </w:pPr>
                  <w:r>
                    <w:t>Cellphone: 027 47141 61</w:t>
                  </w:r>
                </w:p>
                <w:p w:rsidR="00834D7F" w:rsidRDefault="00834D7F" w:rsidP="00932A64">
                  <w:pPr>
                    <w:pStyle w:val="ListBullet"/>
                    <w:numPr>
                      <w:ilvl w:val="0"/>
                      <w:numId w:val="0"/>
                    </w:numPr>
                  </w:pPr>
                </w:p>
                <w:p w:rsidR="00834D7F" w:rsidRDefault="00834D7F" w:rsidP="00932A64">
                  <w:pPr>
                    <w:pStyle w:val="ListBullet"/>
                    <w:numPr>
                      <w:ilvl w:val="0"/>
                      <w:numId w:val="0"/>
                    </w:numPr>
                  </w:pPr>
                </w:p>
                <w:p w:rsidR="00834D7F" w:rsidRDefault="00834D7F" w:rsidP="00932A64">
                  <w:pPr>
                    <w:pStyle w:val="ListBullet"/>
                    <w:numPr>
                      <w:ilvl w:val="0"/>
                      <w:numId w:val="0"/>
                    </w:numPr>
                  </w:pPr>
                </w:p>
                <w:p w:rsidR="00DD284E" w:rsidRDefault="00DD284E" w:rsidP="00932A64">
                  <w:pPr>
                    <w:pStyle w:val="ListBullet"/>
                    <w:numPr>
                      <w:ilvl w:val="0"/>
                      <w:numId w:val="0"/>
                    </w:numPr>
                  </w:pPr>
                  <w:r>
                    <w:t>“</w:t>
                  </w:r>
                  <w:r w:rsidR="006E7E46">
                    <w:t>I would recommend Amberley Resthome to everyone, they give really great cuddles</w:t>
                  </w:r>
                  <w:r w:rsidR="00932A64">
                    <w:t>”</w:t>
                  </w:r>
                </w:p>
                <w:p w:rsidR="00932A64" w:rsidRDefault="006E7E46" w:rsidP="00932A64">
                  <w:pPr>
                    <w:pStyle w:val="ListBullet"/>
                    <w:numPr>
                      <w:ilvl w:val="0"/>
                      <w:numId w:val="0"/>
                    </w:numPr>
                  </w:pPr>
                  <w:proofErr w:type="spellStart"/>
                  <w:r>
                    <w:t>Ngareta</w:t>
                  </w:r>
                  <w:proofErr w:type="spellEnd"/>
                  <w:r>
                    <w:t xml:space="preserve"> Orchard</w:t>
                  </w:r>
                  <w:bookmarkStart w:id="0" w:name="_GoBack"/>
                  <w:bookmarkEnd w:id="0"/>
                  <w:r w:rsidR="00932A64">
                    <w:t xml:space="preserve"> 2013    </w:t>
                  </w:r>
                </w:p>
                <w:p w:rsidR="00932A64" w:rsidRDefault="00932A64" w:rsidP="00DD284E">
                  <w:pPr>
                    <w:pStyle w:val="ListBullet"/>
                    <w:numPr>
                      <w:ilvl w:val="0"/>
                      <w:numId w:val="0"/>
                    </w:numPr>
                    <w:ind w:left="288" w:hanging="288"/>
                  </w:pPr>
                </w:p>
                <w:p w:rsidR="00932A64" w:rsidRDefault="00932A64" w:rsidP="00DD284E">
                  <w:pPr>
                    <w:pStyle w:val="ListBullet"/>
                    <w:numPr>
                      <w:ilvl w:val="0"/>
                      <w:numId w:val="0"/>
                    </w:numPr>
                    <w:ind w:left="288" w:hanging="288"/>
                  </w:pPr>
                </w:p>
                <w:p w:rsidR="00932A64" w:rsidRDefault="00932A64" w:rsidP="00DD284E">
                  <w:pPr>
                    <w:pStyle w:val="ListBullet"/>
                    <w:numPr>
                      <w:ilvl w:val="0"/>
                      <w:numId w:val="0"/>
                    </w:numPr>
                    <w:ind w:left="288" w:hanging="288"/>
                  </w:pPr>
                </w:p>
                <w:p w:rsidR="00932A64" w:rsidRDefault="00932A64" w:rsidP="00DD284E">
                  <w:pPr>
                    <w:pStyle w:val="ListBullet"/>
                    <w:numPr>
                      <w:ilvl w:val="0"/>
                      <w:numId w:val="0"/>
                    </w:numPr>
                    <w:ind w:left="288" w:hanging="288"/>
                  </w:pPr>
                </w:p>
                <w:p w:rsidR="00932A64" w:rsidRDefault="00932A64" w:rsidP="00DD284E">
                  <w:pPr>
                    <w:pStyle w:val="ListBullet"/>
                    <w:numPr>
                      <w:ilvl w:val="0"/>
                      <w:numId w:val="0"/>
                    </w:numPr>
                    <w:ind w:left="288" w:hanging="288"/>
                  </w:pPr>
                  <w:r>
                    <w:t>RrR</w:t>
                  </w:r>
                </w:p>
                <w:p w:rsidR="00932A64" w:rsidRDefault="00932A64" w:rsidP="00DD284E">
                  <w:pPr>
                    <w:pStyle w:val="ListBullet"/>
                    <w:numPr>
                      <w:ilvl w:val="0"/>
                      <w:numId w:val="0"/>
                    </w:numPr>
                    <w:ind w:left="288" w:hanging="288"/>
                  </w:pPr>
                </w:p>
                <w:p w:rsidR="00932A64" w:rsidRDefault="00932A64" w:rsidP="00DD284E">
                  <w:pPr>
                    <w:pStyle w:val="ListBullet"/>
                    <w:numPr>
                      <w:ilvl w:val="0"/>
                      <w:numId w:val="0"/>
                    </w:numPr>
                    <w:ind w:left="288" w:hanging="288"/>
                  </w:pPr>
                </w:p>
              </w:tc>
            </w:tr>
            <w:tr w:rsidR="004810AB" w:rsidTr="00B57BB1">
              <w:trPr>
                <w:trHeight w:hRule="exact" w:val="2880"/>
              </w:trPr>
              <w:tc>
                <w:tcPr>
                  <w:tcW w:w="5000" w:type="pct"/>
                  <w:tcBorders>
                    <w:top w:val="single" w:sz="4" w:space="0" w:color="auto"/>
                  </w:tcBorders>
                  <w:vAlign w:val="bottom"/>
                </w:tcPr>
                <w:p w:rsidR="004810AB" w:rsidRDefault="004810AB"/>
              </w:tc>
            </w:tr>
          </w:tbl>
          <w:p w:rsidR="004810AB" w:rsidRDefault="004810AB"/>
        </w:tc>
        <w:tc>
          <w:tcPr>
            <w:tcW w:w="720" w:type="dxa"/>
            <w:gridSpan w:val="2"/>
          </w:tcPr>
          <w:p w:rsidR="004810AB" w:rsidRDefault="004810AB"/>
        </w:tc>
        <w:tc>
          <w:tcPr>
            <w:tcW w:w="611" w:type="dxa"/>
            <w:gridSpan w:val="2"/>
          </w:tcPr>
          <w:p w:rsidR="004810AB" w:rsidRPr="00DD284E" w:rsidRDefault="004810AB">
            <w:pPr>
              <w:rPr>
                <w:color w:val="0D0D0D" w:themeColor="text1" w:themeTint="F2"/>
              </w:rPr>
            </w:pPr>
          </w:p>
        </w:tc>
        <w:tc>
          <w:tcPr>
            <w:tcW w:w="4050" w:type="dxa"/>
            <w:gridSpan w:val="2"/>
            <w:tcBorders>
              <w:bottom w:val="single" w:sz="4" w:space="0" w:color="auto"/>
            </w:tcBorders>
            <w:shd w:val="clear" w:color="auto" w:fill="191716" w:themeFill="background2" w:themeFillShade="1A"/>
          </w:tcPr>
          <w:tbl>
            <w:tblPr>
              <w:tblStyle w:val="TableLayout"/>
              <w:tblW w:w="4046" w:type="dxa"/>
              <w:tblLayout w:type="fixed"/>
              <w:tblLook w:val="04A0" w:firstRow="1" w:lastRow="0" w:firstColumn="1" w:lastColumn="0" w:noHBand="0" w:noVBand="1"/>
            </w:tblPr>
            <w:tblGrid>
              <w:gridCol w:w="4046"/>
            </w:tblGrid>
            <w:tr w:rsidR="00DD284E" w:rsidRPr="00DD284E" w:rsidTr="00834D7F">
              <w:trPr>
                <w:trHeight w:hRule="exact" w:val="80"/>
              </w:trPr>
              <w:tc>
                <w:tcPr>
                  <w:tcW w:w="5000" w:type="pct"/>
                </w:tcPr>
                <w:p w:rsidR="004810AB" w:rsidRPr="00DD284E" w:rsidRDefault="004810AB">
                  <w:pPr>
                    <w:rPr>
                      <w:color w:val="0D0D0D" w:themeColor="text1" w:themeTint="F2"/>
                    </w:rPr>
                  </w:pPr>
                </w:p>
              </w:tc>
            </w:tr>
            <w:tr w:rsidR="00DD284E" w:rsidRPr="00DD284E" w:rsidTr="00834D7F">
              <w:trPr>
                <w:trHeight w:hRule="exact" w:val="80"/>
              </w:trPr>
              <w:tc>
                <w:tcPr>
                  <w:tcW w:w="5000" w:type="pct"/>
                </w:tcPr>
                <w:p w:rsidR="004810AB" w:rsidRPr="00DD284E" w:rsidRDefault="004810AB">
                  <w:pPr>
                    <w:rPr>
                      <w:color w:val="0D0D0D" w:themeColor="text1" w:themeTint="F2"/>
                    </w:rPr>
                  </w:pPr>
                </w:p>
              </w:tc>
            </w:tr>
            <w:tr w:rsidR="00DD284E" w:rsidRPr="00DD284E" w:rsidTr="00834D7F">
              <w:trPr>
                <w:trHeight w:hRule="exact" w:val="4878"/>
              </w:trPr>
              <w:sdt>
                <w:sdtPr>
                  <w:rPr>
                    <w:rFonts w:ascii="Bradley Hand ITC" w:hAnsi="Bradley Hand ITC"/>
                    <w:color w:val="69BCDC" w:themeColor="accent4" w:themeTint="99"/>
                    <w:sz w:val="52"/>
                    <w:szCs w:val="52"/>
                  </w:rPr>
                  <w:alias w:val="Company"/>
                  <w:tag w:val=""/>
                  <w:id w:val="1477263083"/>
                  <w:placeholder>
                    <w:docPart w:val="3E682DCB7D2F4864AFAAC9B61E9AFBF7"/>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0D0D0D" w:themeFill="text1" w:themeFillTint="F2"/>
                    </w:tcPr>
                    <w:p w:rsidR="004810AB" w:rsidRPr="00DD284E" w:rsidRDefault="00A31A41" w:rsidP="00B57BB1">
                      <w:pPr>
                        <w:pStyle w:val="Title"/>
                      </w:pPr>
                      <w:r w:rsidRPr="00B57BB1">
                        <w:rPr>
                          <w:rFonts w:ascii="Bradley Hand ITC" w:hAnsi="Bradley Hand ITC"/>
                          <w:color w:val="69BCDC" w:themeColor="accent4" w:themeTint="99"/>
                          <w:sz w:val="52"/>
                          <w:szCs w:val="52"/>
                        </w:rPr>
                        <w:t xml:space="preserve">Amberley </w:t>
                      </w:r>
                      <w:r w:rsidR="00DD284E" w:rsidRPr="00B57BB1">
                        <w:rPr>
                          <w:rFonts w:ascii="Bradley Hand ITC" w:hAnsi="Bradley Hand ITC"/>
                          <w:color w:val="69BCDC" w:themeColor="accent4" w:themeTint="99"/>
                          <w:sz w:val="52"/>
                          <w:szCs w:val="52"/>
                        </w:rPr>
                        <w:t>r</w:t>
                      </w:r>
                      <w:r w:rsidRPr="00B57BB1">
                        <w:rPr>
                          <w:rFonts w:ascii="Bradley Hand ITC" w:hAnsi="Bradley Hand ITC"/>
                          <w:color w:val="69BCDC" w:themeColor="accent4" w:themeTint="99"/>
                          <w:sz w:val="52"/>
                          <w:szCs w:val="52"/>
                        </w:rPr>
                        <w:t xml:space="preserve">est Home and </w:t>
                      </w:r>
                      <w:r w:rsidR="00DD284E" w:rsidRPr="00B57BB1">
                        <w:rPr>
                          <w:rFonts w:ascii="Bradley Hand ITC" w:hAnsi="Bradley Hand ITC"/>
                          <w:color w:val="69BCDC" w:themeColor="accent4" w:themeTint="99"/>
                          <w:sz w:val="52"/>
                          <w:szCs w:val="52"/>
                        </w:rPr>
                        <w:t xml:space="preserve">   </w:t>
                      </w:r>
                      <w:r w:rsidRPr="00B57BB1">
                        <w:rPr>
                          <w:rFonts w:ascii="Bradley Hand ITC" w:hAnsi="Bradley Hand ITC"/>
                          <w:color w:val="69BCDC" w:themeColor="accent4" w:themeTint="99"/>
                          <w:sz w:val="52"/>
                          <w:szCs w:val="52"/>
                        </w:rPr>
                        <w:t>Ret</w:t>
                      </w:r>
                      <w:r w:rsidR="009B138E" w:rsidRPr="00B57BB1">
                        <w:rPr>
                          <w:rFonts w:ascii="Bradley Hand ITC" w:hAnsi="Bradley Hand ITC"/>
                          <w:color w:val="69BCDC" w:themeColor="accent4" w:themeTint="99"/>
                          <w:sz w:val="52"/>
                          <w:szCs w:val="52"/>
                        </w:rPr>
                        <w:t>i</w:t>
                      </w:r>
                      <w:r w:rsidRPr="00B57BB1">
                        <w:rPr>
                          <w:rFonts w:ascii="Bradley Hand ITC" w:hAnsi="Bradley Hand ITC"/>
                          <w:color w:val="69BCDC" w:themeColor="accent4" w:themeTint="99"/>
                          <w:sz w:val="52"/>
                          <w:szCs w:val="52"/>
                        </w:rPr>
                        <w:t>rement Studios</w:t>
                      </w:r>
                    </w:p>
                  </w:tc>
                </w:sdtContent>
              </w:sdt>
            </w:tr>
            <w:tr w:rsidR="00DD284E" w:rsidRPr="00DD284E" w:rsidTr="00834D7F">
              <w:trPr>
                <w:trHeight w:hRule="exact" w:val="80"/>
              </w:trPr>
              <w:tc>
                <w:tcPr>
                  <w:tcW w:w="5000" w:type="pct"/>
                  <w:shd w:val="clear" w:color="auto" w:fill="03A996" w:themeFill="accent1"/>
                  <w:vAlign w:val="bottom"/>
                </w:tcPr>
                <w:p w:rsidR="004810AB" w:rsidRPr="00B57BB1" w:rsidRDefault="00A31A41" w:rsidP="00B57BB1">
                  <w:pPr>
                    <w:pStyle w:val="Quote"/>
                    <w:rPr>
                      <w:b/>
                    </w:rPr>
                  </w:pPr>
                  <w:r w:rsidRPr="00B57BB1">
                    <w:rPr>
                      <w:b/>
                      <w:color w:val="262626" w:themeColor="text1" w:themeTint="D9"/>
                    </w:rPr>
                    <w:t>“Become part of our family”</w:t>
                  </w:r>
                </w:p>
              </w:tc>
            </w:tr>
          </w:tbl>
          <w:p w:rsidR="004810AB" w:rsidRPr="00DD284E" w:rsidRDefault="00834D7F">
            <w:pPr>
              <w:rPr>
                <w:color w:val="0D0D0D" w:themeColor="text1" w:themeTint="F2"/>
              </w:rPr>
            </w:pPr>
            <w:r w:rsidRPr="00DD284E">
              <w:rPr>
                <w:noProof/>
                <w:color w:val="0D0D0D" w:themeColor="text1" w:themeTint="F2"/>
                <w:lang w:val="en-NZ" w:eastAsia="en-NZ"/>
              </w:rPr>
              <w:drawing>
                <wp:inline distT="0" distB="0" distL="0" distR="0" wp14:anchorId="51A2434B" wp14:editId="58FC7461">
                  <wp:extent cx="265747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and-child-410px.jpg"/>
                          <pic:cNvPicPr/>
                        </pic:nvPicPr>
                        <pic:blipFill>
                          <a:blip r:embed="rId9">
                            <a:extLst>
                              <a:ext uri="{28A0092B-C50C-407E-A947-70E740481C1C}">
                                <a14:useLocalDpi xmlns:a14="http://schemas.microsoft.com/office/drawing/2010/main" val="0"/>
                              </a:ext>
                            </a:extLst>
                          </a:blip>
                          <a:stretch>
                            <a:fillRect/>
                          </a:stretch>
                        </pic:blipFill>
                        <pic:spPr>
                          <a:xfrm>
                            <a:off x="0" y="0"/>
                            <a:ext cx="2684915" cy="2396214"/>
                          </a:xfrm>
                          <a:prstGeom prst="rect">
                            <a:avLst/>
                          </a:prstGeom>
                        </pic:spPr>
                      </pic:pic>
                    </a:graphicData>
                  </a:graphic>
                </wp:inline>
              </w:drawing>
            </w:r>
          </w:p>
        </w:tc>
      </w:tr>
      <w:tr w:rsidR="004810AB" w:rsidTr="00B57BB1">
        <w:trPr>
          <w:trHeight w:hRule="exact" w:val="10800"/>
          <w:jc w:val="center"/>
        </w:trPr>
        <w:tc>
          <w:tcPr>
            <w:tcW w:w="4020" w:type="dxa"/>
            <w:gridSpan w:val="2"/>
          </w:tcPr>
          <w:sdt>
            <w:sdtPr>
              <w:id w:val="-1941750188"/>
              <w:picture/>
            </w:sdtPr>
            <w:sdtEndPr/>
            <w:sdtContent>
              <w:p w:rsidR="004810AB" w:rsidRDefault="00932A64">
                <w:r>
                  <w:rPr>
                    <w:noProof/>
                    <w:lang w:val="en-NZ" w:eastAsia="en-NZ"/>
                  </w:rPr>
                  <w:drawing>
                    <wp:inline distT="0" distB="0" distL="0" distR="0" wp14:anchorId="680988CC" wp14:editId="50D1F8F6">
                      <wp:extent cx="2524125" cy="1971162"/>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38306" cy="1982237"/>
                              </a:xfrm>
                              <a:prstGeom prst="rect">
                                <a:avLst/>
                              </a:prstGeom>
                              <a:noFill/>
                              <a:ln>
                                <a:noFill/>
                              </a:ln>
                            </pic:spPr>
                          </pic:pic>
                        </a:graphicData>
                      </a:graphic>
                    </wp:inline>
                  </w:drawing>
                </w:r>
              </w:p>
            </w:sdtContent>
          </w:sdt>
          <w:p w:rsidR="00DD284E" w:rsidRDefault="00DD284E" w:rsidP="00101F52">
            <w:pPr>
              <w:pStyle w:val="Heading1"/>
              <w:rPr>
                <w:rStyle w:val="Heading1Char"/>
                <w:b/>
                <w:bCs/>
                <w:sz w:val="36"/>
                <w:szCs w:val="36"/>
              </w:rPr>
            </w:pPr>
          </w:p>
          <w:p w:rsidR="00DD284E" w:rsidRDefault="00DD284E" w:rsidP="00101F52">
            <w:pPr>
              <w:pStyle w:val="Heading1"/>
              <w:rPr>
                <w:rStyle w:val="Heading1Char"/>
                <w:b/>
                <w:bCs/>
                <w:sz w:val="36"/>
                <w:szCs w:val="36"/>
              </w:rPr>
            </w:pPr>
          </w:p>
          <w:p w:rsidR="004810AB" w:rsidRDefault="00101F52" w:rsidP="00101F52">
            <w:pPr>
              <w:pStyle w:val="Heading1"/>
            </w:pPr>
            <w:r w:rsidRPr="00101F52">
              <w:rPr>
                <w:rStyle w:val="Heading1Char"/>
                <w:b/>
                <w:bCs/>
                <w:sz w:val="36"/>
                <w:szCs w:val="36"/>
              </w:rPr>
              <w:t>“</w:t>
            </w:r>
            <w:r w:rsidRPr="00101F52">
              <w:rPr>
                <w:rStyle w:val="Heading1Char"/>
                <w:b/>
                <w:bCs/>
                <w:color w:val="1C617C" w:themeColor="accent4" w:themeShade="BF"/>
                <w:sz w:val="36"/>
                <w:szCs w:val="36"/>
              </w:rPr>
              <w:t xml:space="preserve">It </w:t>
            </w:r>
            <w:r w:rsidR="00834D7F">
              <w:rPr>
                <w:rStyle w:val="Heading1Char"/>
                <w:b/>
                <w:bCs/>
                <w:color w:val="1C617C" w:themeColor="accent4" w:themeShade="BF"/>
                <w:sz w:val="36"/>
                <w:szCs w:val="36"/>
              </w:rPr>
              <w:t xml:space="preserve">is </w:t>
            </w:r>
            <w:r w:rsidRPr="00101F52">
              <w:rPr>
                <w:rStyle w:val="Heading1Char"/>
                <w:b/>
                <w:bCs/>
                <w:color w:val="1C617C" w:themeColor="accent4" w:themeShade="BF"/>
                <w:sz w:val="36"/>
                <w:szCs w:val="36"/>
              </w:rPr>
              <w:t xml:space="preserve">our philosophy here at Amberley </w:t>
            </w:r>
            <w:r w:rsidR="0067433F" w:rsidRPr="00101F52">
              <w:rPr>
                <w:rStyle w:val="Heading1Char"/>
                <w:b/>
                <w:bCs/>
                <w:color w:val="1C617C" w:themeColor="accent4" w:themeShade="BF"/>
                <w:sz w:val="36"/>
                <w:szCs w:val="36"/>
              </w:rPr>
              <w:t>Rest home</w:t>
            </w:r>
            <w:r w:rsidRPr="00101F52">
              <w:rPr>
                <w:rStyle w:val="Heading1Char"/>
                <w:b/>
                <w:bCs/>
                <w:color w:val="1C617C" w:themeColor="accent4" w:themeShade="BF"/>
                <w:sz w:val="36"/>
                <w:szCs w:val="36"/>
              </w:rPr>
              <w:t xml:space="preserve"> and Retirement Studios to promote a quality lifestyle for our residents in a supportive environment, encouraging our residents to maintain independence in a safe, comfortable care setting. All residents are treated as individuals, shown patience, </w:t>
            </w:r>
            <w:r w:rsidR="0067433F" w:rsidRPr="00101F52">
              <w:rPr>
                <w:rStyle w:val="Heading1Char"/>
                <w:b/>
                <w:bCs/>
                <w:color w:val="1C617C" w:themeColor="accent4" w:themeShade="BF"/>
                <w:sz w:val="36"/>
                <w:szCs w:val="36"/>
              </w:rPr>
              <w:t>dignity</w:t>
            </w:r>
            <w:r w:rsidRPr="00101F52">
              <w:rPr>
                <w:rStyle w:val="Heading1Char"/>
                <w:b/>
                <w:bCs/>
                <w:color w:val="1C617C" w:themeColor="accent4" w:themeShade="BF"/>
                <w:sz w:val="36"/>
                <w:szCs w:val="36"/>
              </w:rPr>
              <w:t xml:space="preserve"> and</w:t>
            </w:r>
            <w:r w:rsidRPr="00101F52">
              <w:rPr>
                <w:rStyle w:val="Heading1Char"/>
                <w:b/>
                <w:bCs/>
                <w:color w:val="1C617C" w:themeColor="accent4" w:themeShade="BF"/>
              </w:rPr>
              <w:t xml:space="preserve"> </w:t>
            </w:r>
            <w:r w:rsidRPr="00101F52">
              <w:rPr>
                <w:rStyle w:val="Heading1Char"/>
                <w:b/>
                <w:bCs/>
                <w:color w:val="1C617C" w:themeColor="accent4" w:themeShade="BF"/>
                <w:sz w:val="36"/>
                <w:szCs w:val="36"/>
              </w:rPr>
              <w:t>respect”.</w:t>
            </w:r>
          </w:p>
        </w:tc>
        <w:tc>
          <w:tcPr>
            <w:tcW w:w="713" w:type="dxa"/>
            <w:gridSpan w:val="2"/>
          </w:tcPr>
          <w:p w:rsidR="004810AB" w:rsidRDefault="004810AB"/>
        </w:tc>
        <w:tc>
          <w:tcPr>
            <w:tcW w:w="713" w:type="dxa"/>
            <w:gridSpan w:val="2"/>
          </w:tcPr>
          <w:p w:rsidR="004810AB" w:rsidRDefault="004810AB"/>
        </w:tc>
        <w:tc>
          <w:tcPr>
            <w:tcW w:w="3843" w:type="dxa"/>
            <w:gridSpan w:val="2"/>
          </w:tcPr>
          <w:p w:rsidR="004810AB" w:rsidRDefault="009B138E" w:rsidP="009B138E">
            <w:pPr>
              <w:pStyle w:val="Heading2"/>
              <w:spacing w:before="200"/>
              <w:rPr>
                <w:rStyle w:val="Heading2Char"/>
                <w:b/>
                <w:bCs/>
              </w:rPr>
            </w:pPr>
            <w:r>
              <w:rPr>
                <w:rStyle w:val="Heading2Char"/>
                <w:b/>
                <w:bCs/>
              </w:rPr>
              <w:t xml:space="preserve">We know making the choice to come into care can be a difficult one and we here at Amberley </w:t>
            </w:r>
            <w:r w:rsidR="0067433F">
              <w:rPr>
                <w:rStyle w:val="Heading2Char"/>
                <w:b/>
                <w:bCs/>
              </w:rPr>
              <w:t>Rest home</w:t>
            </w:r>
            <w:r>
              <w:rPr>
                <w:rStyle w:val="Heading2Char"/>
                <w:b/>
                <w:bCs/>
              </w:rPr>
              <w:t xml:space="preserve"> and Retirement Studios are here to ensure that </w:t>
            </w:r>
            <w:r w:rsidR="00834D7F">
              <w:rPr>
                <w:rStyle w:val="Heading2Char"/>
                <w:b/>
                <w:bCs/>
              </w:rPr>
              <w:t xml:space="preserve">your </w:t>
            </w:r>
            <w:r>
              <w:rPr>
                <w:rStyle w:val="Heading2Char"/>
                <w:b/>
                <w:bCs/>
              </w:rPr>
              <w:t xml:space="preserve">transition is a pleasant one. </w:t>
            </w:r>
          </w:p>
          <w:p w:rsidR="009B138E" w:rsidRDefault="009B138E" w:rsidP="009B138E">
            <w:r>
              <w:t>You will enjoy all the comfo</w:t>
            </w:r>
            <w:r w:rsidR="00834D7F">
              <w:t>rts of home in a safe and warm</w:t>
            </w:r>
            <w:r>
              <w:t xml:space="preserve"> environment</w:t>
            </w:r>
            <w:r w:rsidR="00834D7F">
              <w:t xml:space="preserve"> surrounded by</w:t>
            </w:r>
            <w:r>
              <w:t xml:space="preserve"> supportive care staff in a b</w:t>
            </w:r>
            <w:r w:rsidR="00A47006">
              <w:t>eautiful rural setting. We can provide</w:t>
            </w:r>
            <w:r>
              <w:t xml:space="preserve"> you with individualized care which enables </w:t>
            </w:r>
            <w:r w:rsidR="00834D7F">
              <w:t xml:space="preserve">you to still </w:t>
            </w:r>
            <w:r w:rsidR="0067433F">
              <w:t>enjoy your normal daily activities yet</w:t>
            </w:r>
            <w:r>
              <w:t xml:space="preserve"> feel confident</w:t>
            </w:r>
            <w:r w:rsidR="00834D7F">
              <w:t>,</w:t>
            </w:r>
            <w:r w:rsidR="00A47006">
              <w:t xml:space="preserve"> independent</w:t>
            </w:r>
            <w:r w:rsidR="0067433F">
              <w:t xml:space="preserve"> safe and secure. </w:t>
            </w:r>
            <w:r w:rsidR="00A47006">
              <w:t xml:space="preserve">We are a </w:t>
            </w:r>
            <w:r w:rsidR="0067433F">
              <w:t xml:space="preserve">family owned and operated home close to all </w:t>
            </w:r>
            <w:r w:rsidR="00A47006">
              <w:t xml:space="preserve"> </w:t>
            </w:r>
            <w:r w:rsidR="0067433F">
              <w:t>amenities</w:t>
            </w:r>
            <w:r w:rsidR="00A47006">
              <w:t xml:space="preserve"> located only a short stroll in</w:t>
            </w:r>
            <w:r w:rsidR="0067433F">
              <w:t xml:space="preserve"> to the</w:t>
            </w:r>
            <w:r w:rsidR="00A47006">
              <w:t xml:space="preserve"> Amberley township where you can find café’s, supermar</w:t>
            </w:r>
            <w:r w:rsidR="0067433F">
              <w:t>kets, hairdressers and other services</w:t>
            </w:r>
            <w:r w:rsidR="00A47006">
              <w:t>.</w:t>
            </w:r>
          </w:p>
          <w:p w:rsidR="00A47006" w:rsidRDefault="00907D8D" w:rsidP="009B138E">
            <w:r>
              <w:t xml:space="preserve">We offer the choice of standard or </w:t>
            </w:r>
            <w:r w:rsidR="0069297B">
              <w:t xml:space="preserve">purchased </w:t>
            </w:r>
            <w:r>
              <w:t>studio rooms both of which include</w:t>
            </w:r>
          </w:p>
          <w:p w:rsidR="00907D8D" w:rsidRDefault="00907D8D" w:rsidP="009B138E">
            <w:r>
              <w:rPr>
                <w:rFonts w:ascii="Calibri" w:hAnsi="Calibri"/>
              </w:rPr>
              <w:t>▪</w:t>
            </w:r>
            <w:r>
              <w:t xml:space="preserve"> 24 hour care</w:t>
            </w:r>
          </w:p>
          <w:p w:rsidR="00907D8D" w:rsidRDefault="00907D8D" w:rsidP="009B138E">
            <w:r>
              <w:rPr>
                <w:rFonts w:ascii="Calibri" w:hAnsi="Calibri"/>
              </w:rPr>
              <w:t>▪</w:t>
            </w:r>
            <w:r>
              <w:t xml:space="preserve"> Nurse call bell system</w:t>
            </w:r>
          </w:p>
          <w:p w:rsidR="00907D8D" w:rsidRDefault="00907D8D" w:rsidP="009B138E">
            <w:r>
              <w:rPr>
                <w:rFonts w:ascii="Calibri" w:hAnsi="Calibri"/>
              </w:rPr>
              <w:t>▪</w:t>
            </w:r>
            <w:r>
              <w:t xml:space="preserve"> Experienced registered nurse and well   trained caregivers</w:t>
            </w:r>
          </w:p>
          <w:p w:rsidR="00907D8D" w:rsidRDefault="00907D8D" w:rsidP="009B138E">
            <w:r>
              <w:rPr>
                <w:rFonts w:ascii="Calibri" w:hAnsi="Calibri"/>
              </w:rPr>
              <w:t>▪</w:t>
            </w:r>
            <w:r>
              <w:t xml:space="preserve"> Internal thermostically controlled heating</w:t>
            </w:r>
          </w:p>
          <w:p w:rsidR="00907D8D" w:rsidRDefault="00907D8D" w:rsidP="009B138E">
            <w:r>
              <w:rPr>
                <w:rFonts w:ascii="Calibri" w:hAnsi="Calibri"/>
              </w:rPr>
              <w:t>▪</w:t>
            </w:r>
            <w:r>
              <w:t xml:space="preserve"> Beautiful rural views</w:t>
            </w:r>
          </w:p>
          <w:p w:rsidR="00907D8D" w:rsidRDefault="00907D8D" w:rsidP="009B138E">
            <w:r>
              <w:rPr>
                <w:rFonts w:ascii="Calibri" w:hAnsi="Calibri"/>
              </w:rPr>
              <w:t>▪</w:t>
            </w:r>
            <w:r>
              <w:t xml:space="preserve"> Comprehensive activities programme</w:t>
            </w:r>
          </w:p>
          <w:p w:rsidR="00907D8D" w:rsidRDefault="00907D8D" w:rsidP="009B138E">
            <w:r>
              <w:rPr>
                <w:rFonts w:ascii="Calibri" w:hAnsi="Calibri"/>
              </w:rPr>
              <w:t>▪</w:t>
            </w:r>
            <w:r>
              <w:t xml:space="preserve"> Hairdresser/ podiatrist service.</w:t>
            </w:r>
          </w:p>
          <w:p w:rsidR="00907D8D" w:rsidRPr="009B138E" w:rsidRDefault="00907D8D" w:rsidP="009B138E">
            <w:r>
              <w:rPr>
                <w:rFonts w:ascii="Calibri" w:hAnsi="Calibri"/>
              </w:rPr>
              <w:t>▪</w:t>
            </w:r>
            <w:r>
              <w:t xml:space="preserve"> Scrumptious home cooked meals</w:t>
            </w:r>
          </w:p>
          <w:sdt>
            <w:sdtPr>
              <w:rPr>
                <w:rStyle w:val="QuoteChar"/>
                <w:i/>
                <w:iCs/>
              </w:rPr>
              <w:id w:val="-1348559578"/>
              <w:placeholder>
                <w:docPart w:val="40ECAF4097544911991235FDBF8941E8"/>
              </w:placeholder>
              <w:temporary/>
              <w:showingPlcHdr/>
            </w:sdtPr>
            <w:sdtEndPr>
              <w:rPr>
                <w:rStyle w:val="DefaultParagraphFont"/>
                <w:i w:val="0"/>
                <w:color w:val="4D4436" w:themeColor="text2" w:themeTint="E6"/>
                <w:sz w:val="20"/>
              </w:rPr>
            </w:sdtEndPr>
            <w:sdtContent>
              <w:p w:rsidR="004810AB" w:rsidRPr="009B138E" w:rsidRDefault="00932A64">
                <w:pPr>
                  <w:pStyle w:val="Quote"/>
                  <w:rPr>
                    <w:highlight w:val="yellow"/>
                  </w:rPr>
                </w:pPr>
                <w:r w:rsidRPr="009B138E">
                  <w:rPr>
                    <w:highlight w:val="yellow"/>
                  </w:rPr>
                  <w:t>“Don’t be shy! Show them how fabulous you are! This is a great spot for a glowing testimonial.”</w:t>
                </w:r>
              </w:p>
              <w:p w:rsidR="004810AB" w:rsidRPr="009B138E" w:rsidRDefault="00932A64">
                <w:pPr>
                  <w:pStyle w:val="Heading2"/>
                  <w:rPr>
                    <w:highlight w:val="yellow"/>
                  </w:rPr>
                </w:pPr>
                <w:r w:rsidRPr="009B138E">
                  <w:rPr>
                    <w:highlight w:val="yellow"/>
                  </w:rPr>
                  <w:t>Get the exact results you want</w:t>
                </w:r>
              </w:p>
              <w:p w:rsidR="004810AB" w:rsidRPr="009B138E" w:rsidRDefault="00932A64">
                <w:pPr>
                  <w:rPr>
                    <w:highlight w:val="yellow"/>
                  </w:rPr>
                </w:pPr>
                <w:r w:rsidRPr="009B138E">
                  <w:rPr>
                    <w:highlight w:val="yellow"/>
                  </w:rPr>
                  <w:t>To easily customize the look of this brochure, on the Design tab of the ribbon, check out the Themes, Colors, and Fonts galleries.</w:t>
                </w:r>
              </w:p>
              <w:p w:rsidR="004810AB" w:rsidRPr="009B138E" w:rsidRDefault="00932A64">
                <w:pPr>
                  <w:pStyle w:val="Heading2"/>
                  <w:rPr>
                    <w:highlight w:val="yellow"/>
                  </w:rPr>
                </w:pPr>
                <w:r w:rsidRPr="009B138E">
                  <w:rPr>
                    <w:highlight w:val="yellow"/>
                  </w:rPr>
                  <w:t>Have company-branded colors or fonts?</w:t>
                </w:r>
              </w:p>
              <w:p w:rsidR="004810AB" w:rsidRDefault="00932A64">
                <w:r w:rsidRPr="009B138E">
                  <w:rPr>
                    <w:highlight w:val="yellow"/>
                  </w:rPr>
                  <w:t>No problem! The Themes, Colors, and Fonts galleries give you the option to add your own.</w:t>
                </w:r>
              </w:p>
            </w:sdtContent>
          </w:sdt>
        </w:tc>
        <w:tc>
          <w:tcPr>
            <w:tcW w:w="720" w:type="dxa"/>
            <w:gridSpan w:val="2"/>
          </w:tcPr>
          <w:p w:rsidR="004810AB" w:rsidRDefault="004810AB"/>
        </w:tc>
        <w:tc>
          <w:tcPr>
            <w:tcW w:w="720" w:type="dxa"/>
            <w:gridSpan w:val="2"/>
          </w:tcPr>
          <w:p w:rsidR="004810AB" w:rsidRDefault="004810AB"/>
        </w:tc>
        <w:tc>
          <w:tcPr>
            <w:tcW w:w="3851" w:type="dxa"/>
            <w:gridSpan w:val="2"/>
          </w:tcPr>
          <w:sdt>
            <w:sdtPr>
              <w:id w:val="1665123103"/>
              <w:picture/>
            </w:sdtPr>
            <w:sdtEndPr/>
            <w:sdtContent>
              <w:p w:rsidR="004810AB" w:rsidRDefault="00932A64">
                <w:r>
                  <w:rPr>
                    <w:noProof/>
                    <w:lang w:val="en-NZ" w:eastAsia="en-NZ"/>
                  </w:rPr>
                  <w:drawing>
                    <wp:inline distT="0" distB="0" distL="0" distR="0" wp14:anchorId="2248E310" wp14:editId="613BB3A7">
                      <wp:extent cx="2283725" cy="1828800"/>
                      <wp:effectExtent l="0" t="0" r="254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83725" cy="1828800"/>
                              </a:xfrm>
                              <a:prstGeom prst="rect">
                                <a:avLst/>
                              </a:prstGeom>
                              <a:noFill/>
                              <a:ln>
                                <a:noFill/>
                              </a:ln>
                            </pic:spPr>
                          </pic:pic>
                        </a:graphicData>
                      </a:graphic>
                    </wp:inline>
                  </w:drawing>
                </w:r>
              </w:p>
            </w:sdtContent>
          </w:sdt>
          <w:p w:rsidR="004810AB" w:rsidRDefault="004810AB">
            <w:pPr>
              <w:pStyle w:val="Caption"/>
            </w:pPr>
          </w:p>
          <w:p w:rsidR="004810AB" w:rsidRDefault="0067433F" w:rsidP="0069297B">
            <w:r>
              <w:t>Come in and see Tracey</w:t>
            </w:r>
            <w:r w:rsidR="0069297B">
              <w:t xml:space="preserve"> to discuss your needs and we are only to</w:t>
            </w:r>
            <w:r>
              <w:t>o</w:t>
            </w:r>
            <w:r w:rsidR="0069297B">
              <w:t xml:space="preserve"> happy to show you </w:t>
            </w:r>
            <w:r>
              <w:t xml:space="preserve">all of </w:t>
            </w:r>
            <w:r w:rsidR="0069297B">
              <w:t>our facilities. You can enjoy peace of mind in a modern facility where there is so much to do.</w:t>
            </w:r>
          </w:p>
          <w:p w:rsidR="0069297B" w:rsidRDefault="0069297B" w:rsidP="0069297B">
            <w:r>
              <w:rPr>
                <w:rFonts w:ascii="Calibri" w:hAnsi="Calibri"/>
              </w:rPr>
              <w:t>▪</w:t>
            </w:r>
            <w:r>
              <w:t xml:space="preserve"> Art and crafts</w:t>
            </w:r>
          </w:p>
          <w:p w:rsidR="0069297B" w:rsidRDefault="0069297B" w:rsidP="0069297B">
            <w:r>
              <w:rPr>
                <w:rFonts w:ascii="Calibri" w:hAnsi="Calibri"/>
              </w:rPr>
              <w:t>▪</w:t>
            </w:r>
            <w:r>
              <w:t xml:space="preserve"> Regular van outings</w:t>
            </w:r>
          </w:p>
          <w:p w:rsidR="0069297B" w:rsidRDefault="0069297B" w:rsidP="0069297B">
            <w:r>
              <w:rPr>
                <w:rFonts w:ascii="Calibri" w:hAnsi="Calibri"/>
              </w:rPr>
              <w:t>▪</w:t>
            </w:r>
            <w:r>
              <w:t xml:space="preserve"> Bowls</w:t>
            </w:r>
          </w:p>
          <w:p w:rsidR="0069297B" w:rsidRDefault="0069297B" w:rsidP="0069297B">
            <w:r>
              <w:rPr>
                <w:rFonts w:ascii="Calibri" w:hAnsi="Calibri"/>
              </w:rPr>
              <w:t>▪</w:t>
            </w:r>
            <w:r>
              <w:t xml:space="preserve"> Housie</w:t>
            </w:r>
          </w:p>
          <w:p w:rsidR="0069297B" w:rsidRDefault="0069297B" w:rsidP="0069297B">
            <w:pPr>
              <w:rPr>
                <w:rFonts w:ascii="Calibri" w:hAnsi="Calibri"/>
              </w:rPr>
            </w:pPr>
            <w:r>
              <w:rPr>
                <w:rFonts w:ascii="Calibri" w:hAnsi="Calibri"/>
              </w:rPr>
              <w:t>▪</w:t>
            </w:r>
            <w:r>
              <w:t xml:space="preserve"> Happy Hour</w:t>
            </w:r>
          </w:p>
          <w:p w:rsidR="0069297B" w:rsidRDefault="0069297B" w:rsidP="0069297B">
            <w:pPr>
              <w:rPr>
                <w:rFonts w:ascii="Calibri" w:hAnsi="Calibri"/>
              </w:rPr>
            </w:pPr>
            <w:r>
              <w:rPr>
                <w:rFonts w:ascii="Calibri" w:hAnsi="Calibri"/>
              </w:rPr>
              <w:t>▪ Music</w:t>
            </w:r>
          </w:p>
          <w:p w:rsidR="0069297B" w:rsidRDefault="0069297B" w:rsidP="0069297B">
            <w:pPr>
              <w:rPr>
                <w:rFonts w:ascii="Calibri" w:hAnsi="Calibri"/>
              </w:rPr>
            </w:pPr>
            <w:r>
              <w:rPr>
                <w:rFonts w:ascii="Calibri" w:hAnsi="Calibri"/>
              </w:rPr>
              <w:t>▪ Daily exercises</w:t>
            </w:r>
          </w:p>
          <w:p w:rsidR="0069297B" w:rsidRDefault="0069297B" w:rsidP="0069297B">
            <w:pPr>
              <w:rPr>
                <w:rFonts w:ascii="Calibri" w:hAnsi="Calibri"/>
              </w:rPr>
            </w:pPr>
            <w:r>
              <w:rPr>
                <w:rFonts w:ascii="Calibri" w:hAnsi="Calibri"/>
              </w:rPr>
              <w:t>▪ Word games</w:t>
            </w:r>
          </w:p>
          <w:p w:rsidR="0069297B" w:rsidRDefault="0069297B" w:rsidP="0069297B">
            <w:pPr>
              <w:rPr>
                <w:rFonts w:ascii="Calibri" w:hAnsi="Calibri"/>
              </w:rPr>
            </w:pPr>
            <w:r>
              <w:rPr>
                <w:rFonts w:ascii="Calibri" w:hAnsi="Calibri"/>
              </w:rPr>
              <w:t>This is the time in life to try new things take up that new hobby, there is plenty to choose from.</w:t>
            </w:r>
          </w:p>
          <w:p w:rsidR="0069297B" w:rsidRDefault="0069297B" w:rsidP="0069297B">
            <w:r>
              <w:rPr>
                <w:rFonts w:ascii="Calibri" w:hAnsi="Calibri"/>
              </w:rPr>
              <w:t>Call Tracey for a personal tour to see how we can help you.</w:t>
            </w:r>
          </w:p>
          <w:p w:rsidR="0069297B" w:rsidRDefault="0069297B" w:rsidP="0069297B"/>
        </w:tc>
      </w:tr>
    </w:tbl>
    <w:p w:rsidR="004810AB" w:rsidRDefault="004810AB">
      <w:pPr>
        <w:pStyle w:val="NoSpacing"/>
      </w:pPr>
    </w:p>
    <w:sectPr w:rsidR="004810AB">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adley Hand ITC">
    <w:altName w:val="Arabic Typesetting"/>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41"/>
    <w:rsid w:val="00101F52"/>
    <w:rsid w:val="004810AB"/>
    <w:rsid w:val="004D6C93"/>
    <w:rsid w:val="00573B91"/>
    <w:rsid w:val="0067433F"/>
    <w:rsid w:val="0069297B"/>
    <w:rsid w:val="006E7E46"/>
    <w:rsid w:val="007D4C9C"/>
    <w:rsid w:val="00834D7F"/>
    <w:rsid w:val="00907D8D"/>
    <w:rsid w:val="00932A64"/>
    <w:rsid w:val="009B138E"/>
    <w:rsid w:val="00A31A41"/>
    <w:rsid w:val="00A47006"/>
    <w:rsid w:val="00B57BB1"/>
    <w:rsid w:val="00D93617"/>
    <w:rsid w:val="00DD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 w:qFormat="1"/>
    <w:lsdException w:name="caption" w:uiPriority="2"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A31A41"/>
    <w:rPr>
      <w:color w:val="4D4436" w:themeColor="hyperlink"/>
      <w:u w:val="single"/>
    </w:rPr>
  </w:style>
  <w:style w:type="paragraph" w:styleId="BalloonText">
    <w:name w:val="Balloon Text"/>
    <w:basedOn w:val="Normal"/>
    <w:link w:val="BalloonTextChar"/>
    <w:uiPriority w:val="99"/>
    <w:semiHidden/>
    <w:unhideWhenUsed/>
    <w:rsid w:val="0093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A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 w:qFormat="1"/>
    <w:lsdException w:name="caption" w:uiPriority="2"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A31A41"/>
    <w:rPr>
      <w:color w:val="4D4436" w:themeColor="hyperlink"/>
      <w:u w:val="single"/>
    </w:rPr>
  </w:style>
  <w:style w:type="paragraph" w:styleId="BalloonText">
    <w:name w:val="Balloon Text"/>
    <w:basedOn w:val="Normal"/>
    <w:link w:val="BalloonTextChar"/>
    <w:uiPriority w:val="99"/>
    <w:semiHidden/>
    <w:unhideWhenUsed/>
    <w:rsid w:val="0093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erleynz@xtra.co.n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AppData\Roaming\Microsoft\Templates\Brochure%20for%20small%20business.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682DCB7D2F4864AFAAC9B61E9AFBF7"/>
        <w:category>
          <w:name w:val="General"/>
          <w:gallery w:val="placeholder"/>
        </w:category>
        <w:types>
          <w:type w:val="bbPlcHdr"/>
        </w:types>
        <w:behaviors>
          <w:behavior w:val="content"/>
        </w:behaviors>
        <w:guid w:val="{230967FB-02D0-4619-A6A0-1BC3DB4C0AC7}"/>
      </w:docPartPr>
      <w:docPartBody>
        <w:p w:rsidR="00C21D57" w:rsidRDefault="002500DB">
          <w:pPr>
            <w:pStyle w:val="3E682DCB7D2F4864AFAAC9B61E9AFBF7"/>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adley Hand ITC">
    <w:altName w:val="Arabic Typesetting"/>
    <w:charset w:val="00"/>
    <w:family w:val="script"/>
    <w:pitch w:val="variable"/>
    <w:sig w:usb0="00000003" w:usb1="00000000" w:usb2="00000000" w:usb3="00000000" w:csb0="00000001"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1F497D"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DB"/>
    <w:rsid w:val="00171236"/>
    <w:rsid w:val="002500DB"/>
    <w:rsid w:val="007C265A"/>
    <w:rsid w:val="00C21D57"/>
    <w:rsid w:val="00D3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365F91"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0A9CB47FBD4EC28441DF59CED8D47D">
    <w:name w:val="900A9CB47FBD4EC28441DF59CED8D47D"/>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F497D" w:themeColor="text2"/>
      <w:sz w:val="24"/>
    </w:rPr>
  </w:style>
  <w:style w:type="paragraph" w:styleId="ListBullet">
    <w:name w:val="List Bullet"/>
    <w:basedOn w:val="Normal"/>
    <w:uiPriority w:val="1"/>
    <w:unhideWhenUsed/>
    <w:qFormat/>
    <w:pPr>
      <w:numPr>
        <w:numId w:val="1"/>
      </w:numPr>
      <w:spacing w:after="200" w:line="288" w:lineRule="auto"/>
    </w:pPr>
    <w:rPr>
      <w:color w:val="265898" w:themeColor="text2" w:themeTint="E6"/>
      <w:sz w:val="20"/>
    </w:rPr>
  </w:style>
  <w:style w:type="paragraph" w:customStyle="1" w:styleId="25B9EBEE60A745A1A290E5A9AEE14D20">
    <w:name w:val="25B9EBEE60A745A1A290E5A9AEE14D20"/>
  </w:style>
  <w:style w:type="paragraph" w:customStyle="1" w:styleId="38DEEC9B2FC847EA8986B922DB0FA247">
    <w:name w:val="38DEEC9B2FC847EA8986B922DB0FA247"/>
  </w:style>
  <w:style w:type="paragraph" w:customStyle="1" w:styleId="5BCCB35F141943429BB0033C8CE4F5A5">
    <w:name w:val="5BCCB35F141943429BB0033C8CE4F5A5"/>
  </w:style>
  <w:style w:type="paragraph" w:customStyle="1" w:styleId="FAFCEB1A3AAB42C390DCA4AE3B6978FC">
    <w:name w:val="FAFCEB1A3AAB42C390DCA4AE3B6978FC"/>
  </w:style>
  <w:style w:type="paragraph" w:customStyle="1" w:styleId="0CC36D9CF4D04FDE9B3F95E22D3B5739">
    <w:name w:val="0CC36D9CF4D04FDE9B3F95E22D3B5739"/>
  </w:style>
  <w:style w:type="paragraph" w:customStyle="1" w:styleId="3E682DCB7D2F4864AFAAC9B61E9AFBF7">
    <w:name w:val="3E682DCB7D2F4864AFAAC9B61E9AFBF7"/>
  </w:style>
  <w:style w:type="paragraph" w:customStyle="1" w:styleId="46BC5BD796234874A15B836731ECAE48">
    <w:name w:val="46BC5BD796234874A15B836731ECAE48"/>
  </w:style>
  <w:style w:type="paragraph" w:customStyle="1" w:styleId="4200CD531F164A6183E8A192D78BBAAD">
    <w:name w:val="4200CD531F164A6183E8A192D78BBAA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365F91" w:themeColor="accent1" w:themeShade="BF"/>
      <w:sz w:val="42"/>
    </w:rPr>
  </w:style>
  <w:style w:type="paragraph" w:customStyle="1" w:styleId="8DA40E19896D463BAB0076FBF9E7BC9B">
    <w:name w:val="8DA40E19896D463BAB0076FBF9E7BC9B"/>
  </w:style>
  <w:style w:type="paragraph" w:customStyle="1" w:styleId="D6CED3723D114ED7B753793D96EACD2A">
    <w:name w:val="D6CED3723D114ED7B753793D96EACD2A"/>
  </w:style>
  <w:style w:type="paragraph" w:styleId="Quote">
    <w:name w:val="Quote"/>
    <w:basedOn w:val="Normal"/>
    <w:next w:val="Normal"/>
    <w:link w:val="QuoteChar"/>
    <w:uiPriority w:val="1"/>
    <w:qFormat/>
    <w:pPr>
      <w:pBdr>
        <w:top w:val="single" w:sz="4" w:space="14" w:color="365F91" w:themeColor="accent1" w:themeShade="BF"/>
        <w:bottom w:val="single" w:sz="4" w:space="14" w:color="365F91" w:themeColor="accent1" w:themeShade="BF"/>
      </w:pBdr>
      <w:spacing w:before="480" w:after="480" w:line="336" w:lineRule="auto"/>
    </w:pPr>
    <w:rPr>
      <w:i/>
      <w:iCs/>
      <w:color w:val="365F91" w:themeColor="accent1" w:themeShade="BF"/>
      <w:sz w:val="30"/>
    </w:rPr>
  </w:style>
  <w:style w:type="character" w:customStyle="1" w:styleId="QuoteChar">
    <w:name w:val="Quote Char"/>
    <w:basedOn w:val="DefaultParagraphFont"/>
    <w:link w:val="Quote"/>
    <w:uiPriority w:val="1"/>
    <w:rPr>
      <w:i/>
      <w:iCs/>
      <w:color w:val="365F91" w:themeColor="accent1" w:themeShade="BF"/>
      <w:sz w:val="30"/>
    </w:rPr>
  </w:style>
  <w:style w:type="paragraph" w:customStyle="1" w:styleId="40ECAF4097544911991235FDBF8941E8">
    <w:name w:val="40ECAF4097544911991235FDBF8941E8"/>
  </w:style>
  <w:style w:type="paragraph" w:customStyle="1" w:styleId="2BC0A181C46F474BBC0402E41A569640">
    <w:name w:val="2BC0A181C46F474BBC0402E41A5696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365F91"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0A9CB47FBD4EC28441DF59CED8D47D">
    <w:name w:val="900A9CB47FBD4EC28441DF59CED8D47D"/>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F497D" w:themeColor="text2"/>
      <w:sz w:val="24"/>
    </w:rPr>
  </w:style>
  <w:style w:type="paragraph" w:styleId="ListBullet">
    <w:name w:val="List Bullet"/>
    <w:basedOn w:val="Normal"/>
    <w:uiPriority w:val="1"/>
    <w:unhideWhenUsed/>
    <w:qFormat/>
    <w:pPr>
      <w:numPr>
        <w:numId w:val="1"/>
      </w:numPr>
      <w:spacing w:after="200" w:line="288" w:lineRule="auto"/>
    </w:pPr>
    <w:rPr>
      <w:color w:val="265898" w:themeColor="text2" w:themeTint="E6"/>
      <w:sz w:val="20"/>
    </w:rPr>
  </w:style>
  <w:style w:type="paragraph" w:customStyle="1" w:styleId="25B9EBEE60A745A1A290E5A9AEE14D20">
    <w:name w:val="25B9EBEE60A745A1A290E5A9AEE14D20"/>
  </w:style>
  <w:style w:type="paragraph" w:customStyle="1" w:styleId="38DEEC9B2FC847EA8986B922DB0FA247">
    <w:name w:val="38DEEC9B2FC847EA8986B922DB0FA247"/>
  </w:style>
  <w:style w:type="paragraph" w:customStyle="1" w:styleId="5BCCB35F141943429BB0033C8CE4F5A5">
    <w:name w:val="5BCCB35F141943429BB0033C8CE4F5A5"/>
  </w:style>
  <w:style w:type="paragraph" w:customStyle="1" w:styleId="FAFCEB1A3AAB42C390DCA4AE3B6978FC">
    <w:name w:val="FAFCEB1A3AAB42C390DCA4AE3B6978FC"/>
  </w:style>
  <w:style w:type="paragraph" w:customStyle="1" w:styleId="0CC36D9CF4D04FDE9B3F95E22D3B5739">
    <w:name w:val="0CC36D9CF4D04FDE9B3F95E22D3B5739"/>
  </w:style>
  <w:style w:type="paragraph" w:customStyle="1" w:styleId="3E682DCB7D2F4864AFAAC9B61E9AFBF7">
    <w:name w:val="3E682DCB7D2F4864AFAAC9B61E9AFBF7"/>
  </w:style>
  <w:style w:type="paragraph" w:customStyle="1" w:styleId="46BC5BD796234874A15B836731ECAE48">
    <w:name w:val="46BC5BD796234874A15B836731ECAE48"/>
  </w:style>
  <w:style w:type="paragraph" w:customStyle="1" w:styleId="4200CD531F164A6183E8A192D78BBAAD">
    <w:name w:val="4200CD531F164A6183E8A192D78BBAA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365F91" w:themeColor="accent1" w:themeShade="BF"/>
      <w:sz w:val="42"/>
    </w:rPr>
  </w:style>
  <w:style w:type="paragraph" w:customStyle="1" w:styleId="8DA40E19896D463BAB0076FBF9E7BC9B">
    <w:name w:val="8DA40E19896D463BAB0076FBF9E7BC9B"/>
  </w:style>
  <w:style w:type="paragraph" w:customStyle="1" w:styleId="D6CED3723D114ED7B753793D96EACD2A">
    <w:name w:val="D6CED3723D114ED7B753793D96EACD2A"/>
  </w:style>
  <w:style w:type="paragraph" w:styleId="Quote">
    <w:name w:val="Quote"/>
    <w:basedOn w:val="Normal"/>
    <w:next w:val="Normal"/>
    <w:link w:val="QuoteChar"/>
    <w:uiPriority w:val="1"/>
    <w:qFormat/>
    <w:pPr>
      <w:pBdr>
        <w:top w:val="single" w:sz="4" w:space="14" w:color="365F91" w:themeColor="accent1" w:themeShade="BF"/>
        <w:bottom w:val="single" w:sz="4" w:space="14" w:color="365F91" w:themeColor="accent1" w:themeShade="BF"/>
      </w:pBdr>
      <w:spacing w:before="480" w:after="480" w:line="336" w:lineRule="auto"/>
    </w:pPr>
    <w:rPr>
      <w:i/>
      <w:iCs/>
      <w:color w:val="365F91" w:themeColor="accent1" w:themeShade="BF"/>
      <w:sz w:val="30"/>
    </w:rPr>
  </w:style>
  <w:style w:type="character" w:customStyle="1" w:styleId="QuoteChar">
    <w:name w:val="Quote Char"/>
    <w:basedOn w:val="DefaultParagraphFont"/>
    <w:link w:val="Quote"/>
    <w:uiPriority w:val="1"/>
    <w:rPr>
      <w:i/>
      <w:iCs/>
      <w:color w:val="365F91" w:themeColor="accent1" w:themeShade="BF"/>
      <w:sz w:val="30"/>
    </w:rPr>
  </w:style>
  <w:style w:type="paragraph" w:customStyle="1" w:styleId="40ECAF4097544911991235FDBF8941E8">
    <w:name w:val="40ECAF4097544911991235FDBF8941E8"/>
  </w:style>
  <w:style w:type="paragraph" w:customStyle="1" w:styleId="2BC0A181C46F474BBC0402E41A569640">
    <w:name w:val="2BC0A181C46F474BBC0402E41A569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 for small business</Template>
  <TotalTime>227</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Amberley rest Home and    Retirement Studios</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Dimmock-Rump</dc:creator>
  <cp:keywords/>
  <cp:lastModifiedBy>Amberley Resthome</cp:lastModifiedBy>
  <cp:revision>8</cp:revision>
  <cp:lastPrinted>2015-02-11T02:56:00Z</cp:lastPrinted>
  <dcterms:created xsi:type="dcterms:W3CDTF">2013-10-16T23:45:00Z</dcterms:created>
  <dcterms:modified xsi:type="dcterms:W3CDTF">2015-02-11T02:56:00Z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